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C87" w:rsidRPr="00C96C87" w:rsidRDefault="006736CD" w:rsidP="005C2349">
      <w:pPr>
        <w:tabs>
          <w:tab w:val="right" w:pos="9360"/>
        </w:tabs>
        <w:spacing w:after="0" w:line="192" w:lineRule="atLeast"/>
        <w:jc w:val="center"/>
        <w:outlineLvl w:val="0"/>
        <w:rPr>
          <w:rFonts w:ascii="Times New Roman" w:eastAsia="Times New Roman" w:hAnsi="Times New Roman" w:cs="Times New Roman"/>
          <w:szCs w:val="24"/>
        </w:rPr>
      </w:pPr>
      <w:r w:rsidRPr="00C96C87">
        <w:rPr>
          <w:rFonts w:ascii="Ebrima" w:eastAsia="Times New Roman" w:hAnsi="Ebrima" w:cs="Arial"/>
          <w:bCs/>
          <w:noProof/>
          <w:spacing w:val="-25"/>
          <w:kern w:val="36"/>
          <w:sz w:val="40"/>
          <w:szCs w:val="48"/>
        </w:rPr>
        <w:drawing>
          <wp:anchor distT="0" distB="0" distL="114300" distR="114300" simplePos="0" relativeHeight="251660288" behindDoc="1" locked="0" layoutInCell="1" allowOverlap="1" wp14:anchorId="5B2878D2" wp14:editId="3AAFE841">
            <wp:simplePos x="0" y="0"/>
            <wp:positionH relativeFrom="column">
              <wp:posOffset>38100</wp:posOffset>
            </wp:positionH>
            <wp:positionV relativeFrom="paragraph">
              <wp:posOffset>-1097915</wp:posOffset>
            </wp:positionV>
            <wp:extent cx="2019300" cy="818515"/>
            <wp:effectExtent l="0" t="0" r="0" b="0"/>
            <wp:wrapTight wrapText="bothSides">
              <wp:wrapPolygon edited="0">
                <wp:start x="0" y="0"/>
                <wp:lineTo x="0" y="21114"/>
                <wp:lineTo x="21396" y="21114"/>
                <wp:lineTo x="21396" y="0"/>
                <wp:lineTo x="0" y="0"/>
              </wp:wrapPolygon>
            </wp:wrapTight>
            <wp:docPr id="1" name="Picture 1" descr="C:\Users\Greta Raaen\Desktop\Greta Stuff\CT Psych Now\Paperwork\Signs and Broch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ta Raaen\Desktop\Greta Stuff\CT Psych Now\Paperwork\Signs and Brochures\Logo.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914" t="14065" r="5039" b="37247"/>
                    <a:stretch/>
                  </pic:blipFill>
                  <pic:spPr bwMode="auto">
                    <a:xfrm>
                      <a:off x="0" y="0"/>
                      <a:ext cx="2019300" cy="818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349">
        <w:rPr>
          <w:rFonts w:ascii="Ebrima" w:eastAsia="Times New Roman" w:hAnsi="Ebrima" w:cs="Times New Roman"/>
          <w:b/>
          <w:bCs/>
          <w:color w:val="000000"/>
          <w:sz w:val="32"/>
          <w:szCs w:val="36"/>
        </w:rPr>
        <w:t>Notice of Privacy Practices</w:t>
      </w:r>
    </w:p>
    <w:p w:rsidR="00C96C87" w:rsidRPr="00C96C87" w:rsidRDefault="00C96C87" w:rsidP="00C96C87">
      <w:pPr>
        <w:spacing w:after="0" w:line="240" w:lineRule="auto"/>
        <w:rPr>
          <w:rFonts w:ascii="Times New Roman" w:eastAsia="Times New Roman" w:hAnsi="Times New Roman" w:cs="Times New Roman"/>
          <w:sz w:val="28"/>
          <w:szCs w:val="24"/>
        </w:rPr>
      </w:pPr>
    </w:p>
    <w:p w:rsidR="00C96C87" w:rsidRPr="00C96C87" w:rsidRDefault="005C2349" w:rsidP="005C2349">
      <w:pPr>
        <w:spacing w:after="0" w:line="240" w:lineRule="auto"/>
        <w:jc w:val="center"/>
        <w:rPr>
          <w:rFonts w:ascii="Times New Roman" w:eastAsia="Times New Roman" w:hAnsi="Times New Roman" w:cs="Times New Roman"/>
          <w:b/>
          <w:sz w:val="24"/>
          <w:szCs w:val="24"/>
        </w:rPr>
      </w:pPr>
      <w:r>
        <w:rPr>
          <w:rFonts w:ascii="Ebrima" w:eastAsia="Times New Roman" w:hAnsi="Ebrima" w:cs="Times New Roman"/>
          <w:b/>
          <w:color w:val="000000"/>
        </w:rPr>
        <w:t>THIS NOTICE DESCRIBES HOW YOUR MENTAL HELATH INFORMATION MAY BE USED AND DISCLOSED, AS WELL AS HOW YOU MAY ACCESS THIS INFORMATION.</w:t>
      </w:r>
    </w:p>
    <w:p w:rsidR="00C96C87" w:rsidRPr="00C96C87" w:rsidRDefault="00C96C87" w:rsidP="00C96C87">
      <w:pPr>
        <w:spacing w:after="0" w:line="240" w:lineRule="auto"/>
        <w:rPr>
          <w:rFonts w:ascii="Times New Roman" w:eastAsia="Times New Roman" w:hAnsi="Times New Roman" w:cs="Times New Roman"/>
          <w:sz w:val="28"/>
          <w:szCs w:val="24"/>
        </w:rPr>
      </w:pPr>
    </w:p>
    <w:p w:rsidR="00C96C87" w:rsidRPr="00C96C87" w:rsidRDefault="005C2349" w:rsidP="00C96C87">
      <w:pPr>
        <w:spacing w:after="0" w:line="240" w:lineRule="auto"/>
        <w:rPr>
          <w:rFonts w:ascii="Times New Roman" w:eastAsia="Times New Roman" w:hAnsi="Times New Roman" w:cs="Times New Roman"/>
          <w:szCs w:val="24"/>
        </w:rPr>
      </w:pPr>
      <w:r w:rsidRPr="00C74282">
        <w:rPr>
          <w:rFonts w:ascii="Ebrima" w:eastAsia="Times New Roman" w:hAnsi="Ebrima" w:cs="Times New Roman"/>
          <w:b/>
          <w:bCs/>
          <w:color w:val="000000"/>
          <w:szCs w:val="24"/>
        </w:rPr>
        <w:t>OUR LEGAL DUTY</w:t>
      </w:r>
      <w:r w:rsidR="00C96C87" w:rsidRPr="00C96C87">
        <w:rPr>
          <w:rFonts w:ascii="Ebrima" w:eastAsia="Times New Roman" w:hAnsi="Ebrima" w:cs="Times New Roman"/>
          <w:b/>
          <w:bCs/>
          <w:color w:val="000000"/>
          <w:szCs w:val="24"/>
        </w:rPr>
        <w:t xml:space="preserve"> </w:t>
      </w:r>
    </w:p>
    <w:p w:rsidR="00C96C87" w:rsidRPr="00C74282" w:rsidRDefault="005C2349"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color w:val="000000"/>
          <w:sz w:val="20"/>
        </w:rPr>
        <w:t>Your mental health records contain personal information about you. This information that may identify you, and relates to your past, present, or future physical and mental health or condition and relate health care services- is referred to as Protected Health Information (PHI). This Notice of Privacy Practices describes how we may disclose your PHI in accordance with applicable HIPAA (Health Insurance Portability and Accountability Act) law and is consistent with the laws of the State of Connecticut, the AAMFT and NASW Code of Ethics, as well as that of other professional mental health practitioners, including Psychiatrists, APRNs, LPCs, LPs, and LADCs. It also describes your rights regarding how you may gain access to and control your PHI.</w:t>
      </w:r>
    </w:p>
    <w:p w:rsidR="005C2349" w:rsidRPr="00C74282" w:rsidRDefault="005C2349" w:rsidP="00C96C87">
      <w:pPr>
        <w:spacing w:after="0" w:line="240" w:lineRule="auto"/>
        <w:rPr>
          <w:rFonts w:ascii="Ebrima" w:eastAsia="Times New Roman" w:hAnsi="Ebrima" w:cs="Times New Roman"/>
          <w:color w:val="000000"/>
          <w:sz w:val="20"/>
        </w:rPr>
      </w:pPr>
    </w:p>
    <w:p w:rsidR="005C2349" w:rsidRPr="00C96C87" w:rsidRDefault="005C2349" w:rsidP="00C96C87">
      <w:pPr>
        <w:spacing w:after="0" w:line="240" w:lineRule="auto"/>
        <w:rPr>
          <w:rFonts w:ascii="Times New Roman" w:eastAsia="Times New Roman" w:hAnsi="Times New Roman" w:cs="Times New Roman"/>
          <w:szCs w:val="24"/>
        </w:rPr>
      </w:pPr>
      <w:r w:rsidRPr="00C74282">
        <w:rPr>
          <w:rFonts w:ascii="Ebrima" w:eastAsia="Times New Roman" w:hAnsi="Ebrima" w:cs="Times New Roman"/>
          <w:color w:val="000000"/>
          <w:sz w:val="20"/>
        </w:rPr>
        <w:t>We are required by law to maintain the privacy of PHI and to provide you with notice of our legal duties and privacy practices with respect to PHI. We are required to abide by the terms of this Notice of Privacy Practices. We reserve the right to change the terms of our Privacy Practices at any time. Any new Notice of Privacy Practices will be effective for all PHI that we maintain at that time. We will provide you with a copy of the revised Notice of Privacy Practices by mail or at your next appointment.</w:t>
      </w:r>
    </w:p>
    <w:p w:rsidR="00C96C87" w:rsidRPr="00C96C87" w:rsidRDefault="00C96C87" w:rsidP="00C96C87">
      <w:pPr>
        <w:spacing w:after="0" w:line="240" w:lineRule="auto"/>
        <w:rPr>
          <w:rFonts w:ascii="Times New Roman" w:eastAsia="Times New Roman" w:hAnsi="Times New Roman" w:cs="Times New Roman"/>
          <w:sz w:val="24"/>
          <w:szCs w:val="24"/>
        </w:rPr>
      </w:pPr>
    </w:p>
    <w:p w:rsidR="00C96C87" w:rsidRPr="00C74282" w:rsidRDefault="005C2349" w:rsidP="00C96C87">
      <w:pPr>
        <w:spacing w:after="0" w:line="240" w:lineRule="auto"/>
        <w:rPr>
          <w:rFonts w:ascii="Ebrima" w:eastAsia="Times New Roman" w:hAnsi="Ebrima" w:cs="Times New Roman"/>
          <w:b/>
          <w:bCs/>
          <w:color w:val="000000"/>
          <w:szCs w:val="24"/>
        </w:rPr>
      </w:pPr>
      <w:r w:rsidRPr="00C74282">
        <w:rPr>
          <w:rFonts w:ascii="Ebrima" w:eastAsia="Times New Roman" w:hAnsi="Ebrima" w:cs="Times New Roman"/>
          <w:b/>
          <w:bCs/>
          <w:color w:val="000000"/>
          <w:szCs w:val="24"/>
        </w:rPr>
        <w:t>HOW WE MAY USE AND DISCLOSE HEALTH INFORMATION ABOUT YOU</w:t>
      </w:r>
    </w:p>
    <w:p w:rsidR="00C96C87" w:rsidRPr="00C74282" w:rsidRDefault="005C2349"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b/>
          <w:bCs/>
          <w:color w:val="000000"/>
          <w:sz w:val="20"/>
        </w:rPr>
        <w:t xml:space="preserve">For Treatment:  </w:t>
      </w:r>
      <w:r w:rsidRPr="00C74282">
        <w:rPr>
          <w:rFonts w:ascii="Ebrima" w:eastAsia="Times New Roman" w:hAnsi="Ebrima" w:cs="Times New Roman"/>
          <w:bCs/>
          <w:color w:val="000000"/>
          <w:sz w:val="20"/>
        </w:rPr>
        <w:t xml:space="preserve">Your PHI may be used and disclosed by those employed by CT Psych Now who are involved in </w:t>
      </w:r>
      <w:r w:rsidR="00EA4ED7" w:rsidRPr="00C74282">
        <w:rPr>
          <w:rFonts w:ascii="Ebrima" w:eastAsia="Times New Roman" w:hAnsi="Ebrima" w:cs="Times New Roman"/>
          <w:bCs/>
          <w:color w:val="000000"/>
          <w:sz w:val="20"/>
        </w:rPr>
        <w:t>your care for the purpose of providing, coordinating, and managing your mental health treatment and related services. This includes consultation with clinical supervisors or other treatment team members</w:t>
      </w:r>
      <w:r w:rsidR="00C96C87" w:rsidRPr="00C96C87">
        <w:rPr>
          <w:rFonts w:ascii="Ebrima" w:eastAsia="Times New Roman" w:hAnsi="Ebrima" w:cs="Times New Roman"/>
          <w:color w:val="000000"/>
          <w:sz w:val="20"/>
        </w:rPr>
        <w:t>.</w:t>
      </w:r>
      <w:r w:rsidR="00EA4ED7" w:rsidRPr="00C74282">
        <w:rPr>
          <w:rFonts w:ascii="Ebrima" w:eastAsia="Times New Roman" w:hAnsi="Ebrima" w:cs="Times New Roman"/>
          <w:color w:val="000000"/>
          <w:sz w:val="20"/>
        </w:rPr>
        <w:t xml:space="preserve"> We may not disclose PHI to other consultants or professionals without your written authorization.</w:t>
      </w:r>
    </w:p>
    <w:p w:rsidR="00EA4ED7" w:rsidRPr="00C74282" w:rsidRDefault="00EA4ED7" w:rsidP="00C96C87">
      <w:pPr>
        <w:spacing w:after="0" w:line="240" w:lineRule="auto"/>
        <w:rPr>
          <w:rFonts w:ascii="Ebrima" w:eastAsia="Times New Roman" w:hAnsi="Ebrima" w:cs="Times New Roman"/>
          <w:color w:val="000000"/>
          <w:sz w:val="20"/>
        </w:rPr>
      </w:pPr>
    </w:p>
    <w:p w:rsidR="00EA4ED7" w:rsidRPr="00C74282" w:rsidRDefault="00EA4ED7"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b/>
          <w:color w:val="000000"/>
          <w:sz w:val="20"/>
        </w:rPr>
        <w:t xml:space="preserve">For Payment:  </w:t>
      </w:r>
      <w:r w:rsidRPr="00C74282">
        <w:rPr>
          <w:rFonts w:ascii="Ebrima" w:eastAsia="Times New Roman" w:hAnsi="Ebrima" w:cs="Times New Roman"/>
          <w:color w:val="000000"/>
          <w:sz w:val="20"/>
        </w:rPr>
        <w:t xml:space="preserve">We may use and disclose PHI in order to receive payment for the treatment and services that are provided to you, and only with your authorization. Examples of payment related activities include, but are not limited to:  determining eligibility of coverage for insurance benefits, processing claims with your insurance company, reviewing services provided to you to determine medical necessity, and utilization review. If lack of payment for services necessitates CT Psych Now to utilize a collection agency, we will only disclose the minimum amount of PHI necessary for the purpose of collection. </w:t>
      </w:r>
    </w:p>
    <w:p w:rsidR="00EA4ED7" w:rsidRPr="00C74282" w:rsidRDefault="00EA4ED7" w:rsidP="00C96C87">
      <w:pPr>
        <w:spacing w:after="0" w:line="240" w:lineRule="auto"/>
        <w:rPr>
          <w:rFonts w:ascii="Ebrima" w:eastAsia="Times New Roman" w:hAnsi="Ebrima" w:cs="Times New Roman"/>
          <w:color w:val="000000"/>
          <w:sz w:val="20"/>
        </w:rPr>
      </w:pPr>
    </w:p>
    <w:p w:rsidR="00EA4ED7" w:rsidRPr="00C74282" w:rsidRDefault="00EA4ED7"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b/>
          <w:color w:val="000000"/>
          <w:sz w:val="20"/>
        </w:rPr>
        <w:t xml:space="preserve">For Health Care Operations:  </w:t>
      </w:r>
      <w:r w:rsidRPr="00C74282">
        <w:rPr>
          <w:rFonts w:ascii="Ebrima" w:eastAsia="Times New Roman" w:hAnsi="Ebrima" w:cs="Times New Roman"/>
          <w:color w:val="000000"/>
          <w:sz w:val="20"/>
        </w:rPr>
        <w:t>We may use or disclose PHI to support business activities such as quality assessments, employee reviews, licensing, and various other business activities such as billing, or typing services – provided CT Psych Now has a written contract with any third party that may participate in these services so that PHI is safeguarded. For training and teaching purposes, PHI will not be disclosed without your written authorization. We may mail you information about our treatment and services that may be of assistance to you and your family.</w:t>
      </w:r>
    </w:p>
    <w:p w:rsidR="00EA4ED7" w:rsidRPr="00C74282" w:rsidRDefault="00EA4ED7" w:rsidP="00C96C87">
      <w:pPr>
        <w:spacing w:after="0" w:line="240" w:lineRule="auto"/>
        <w:rPr>
          <w:rFonts w:ascii="Ebrima" w:eastAsia="Times New Roman" w:hAnsi="Ebrima" w:cs="Times New Roman"/>
          <w:color w:val="000000"/>
          <w:sz w:val="20"/>
        </w:rPr>
      </w:pPr>
    </w:p>
    <w:p w:rsidR="00EA4ED7" w:rsidRPr="00C74282" w:rsidRDefault="00EA4ED7"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b/>
          <w:color w:val="000000"/>
          <w:sz w:val="20"/>
        </w:rPr>
        <w:t xml:space="preserve">Required by Law:  </w:t>
      </w:r>
      <w:r w:rsidRPr="00C74282">
        <w:rPr>
          <w:rFonts w:ascii="Ebrima" w:eastAsia="Times New Roman" w:hAnsi="Ebrima" w:cs="Times New Roman"/>
          <w:color w:val="000000"/>
          <w:sz w:val="20"/>
        </w:rPr>
        <w:t xml:space="preserve">Under the law, we must make disclosures of your PHI to you upon request. In addition, we must make disclosures to the Secretary of the Department of Health and Human Services for purposes of investigating or determining our compliance with the requirements of the Privacy Rule. </w:t>
      </w:r>
    </w:p>
    <w:p w:rsidR="00EA4ED7" w:rsidRPr="00C74282" w:rsidRDefault="00EA4ED7" w:rsidP="00C96C87">
      <w:pPr>
        <w:spacing w:after="0" w:line="240" w:lineRule="auto"/>
        <w:rPr>
          <w:rFonts w:ascii="Ebrima" w:eastAsia="Times New Roman" w:hAnsi="Ebrima" w:cs="Times New Roman"/>
          <w:color w:val="000000"/>
          <w:sz w:val="20"/>
        </w:rPr>
      </w:pPr>
    </w:p>
    <w:p w:rsidR="00EA4ED7" w:rsidRPr="00C74282" w:rsidRDefault="00EA4ED7" w:rsidP="00C96C87">
      <w:pPr>
        <w:spacing w:after="0" w:line="240" w:lineRule="auto"/>
        <w:rPr>
          <w:rFonts w:ascii="Ebrima" w:eastAsia="Times New Roman" w:hAnsi="Ebrima" w:cs="Times New Roman"/>
          <w:color w:val="000000"/>
          <w:sz w:val="20"/>
        </w:rPr>
      </w:pPr>
      <w:r w:rsidRPr="00C74282">
        <w:rPr>
          <w:rFonts w:ascii="Ebrima" w:eastAsia="Times New Roman" w:hAnsi="Ebrima" w:cs="Times New Roman"/>
          <w:b/>
          <w:color w:val="000000"/>
          <w:sz w:val="20"/>
        </w:rPr>
        <w:lastRenderedPageBreak/>
        <w:t xml:space="preserve">Without Authorization:  </w:t>
      </w:r>
      <w:r w:rsidRPr="00C74282">
        <w:rPr>
          <w:rFonts w:ascii="Ebrima" w:eastAsia="Times New Roman" w:hAnsi="Ebrima" w:cs="Times New Roman"/>
          <w:color w:val="000000"/>
          <w:sz w:val="20"/>
        </w:rPr>
        <w:t xml:space="preserve">Applicable law and ethical standards permit us to disclose information about you without your authorization in the following situations: </w:t>
      </w:r>
    </w:p>
    <w:p w:rsidR="00EA4ED7" w:rsidRPr="00C74282" w:rsidRDefault="00EA4ED7" w:rsidP="00EA4ED7">
      <w:pPr>
        <w:pStyle w:val="ListParagraph"/>
        <w:numPr>
          <w:ilvl w:val="0"/>
          <w:numId w:val="4"/>
        </w:numPr>
        <w:spacing w:after="0" w:line="240" w:lineRule="auto"/>
        <w:rPr>
          <w:rFonts w:ascii="Ebrima" w:eastAsia="Times New Roman" w:hAnsi="Ebrima" w:cs="Times New Roman"/>
          <w:sz w:val="20"/>
        </w:rPr>
      </w:pPr>
      <w:r w:rsidRPr="00C74282">
        <w:rPr>
          <w:rFonts w:ascii="Ebrima" w:eastAsia="Times New Roman" w:hAnsi="Ebrima" w:cs="Times New Roman"/>
          <w:sz w:val="20"/>
        </w:rPr>
        <w:t>Required by law, such as mandatory reporting of child abuse or neglect, abuse of elderly or handicapped individuals, or mandatory government agency audits or investigations (such as Licensing Board or Department of Public Health);</w:t>
      </w:r>
    </w:p>
    <w:p w:rsidR="00EA4ED7" w:rsidRPr="00C74282" w:rsidRDefault="00EA4ED7" w:rsidP="00EA4ED7">
      <w:pPr>
        <w:pStyle w:val="ListParagraph"/>
        <w:numPr>
          <w:ilvl w:val="0"/>
          <w:numId w:val="4"/>
        </w:numPr>
        <w:spacing w:after="0" w:line="240" w:lineRule="auto"/>
        <w:rPr>
          <w:rFonts w:ascii="Ebrima" w:eastAsia="Times New Roman" w:hAnsi="Ebrima" w:cs="Times New Roman"/>
          <w:sz w:val="20"/>
        </w:rPr>
      </w:pPr>
      <w:r w:rsidRPr="00C74282">
        <w:rPr>
          <w:rFonts w:ascii="Ebrima" w:eastAsia="Times New Roman" w:hAnsi="Ebrima" w:cs="Times New Roman"/>
          <w:sz w:val="20"/>
        </w:rPr>
        <w:t>Required by Court Order, warrant, or subpoena;</w:t>
      </w:r>
    </w:p>
    <w:p w:rsidR="00EA4ED7" w:rsidRPr="00C74282" w:rsidRDefault="00EA4ED7" w:rsidP="00EA4ED7">
      <w:pPr>
        <w:pStyle w:val="ListParagraph"/>
        <w:numPr>
          <w:ilvl w:val="0"/>
          <w:numId w:val="4"/>
        </w:numPr>
        <w:spacing w:after="0" w:line="240" w:lineRule="auto"/>
        <w:rPr>
          <w:rFonts w:ascii="Ebrima" w:eastAsia="Times New Roman" w:hAnsi="Ebrima" w:cs="Times New Roman"/>
          <w:sz w:val="20"/>
        </w:rPr>
      </w:pPr>
      <w:r w:rsidRPr="00C74282">
        <w:rPr>
          <w:rFonts w:ascii="Ebrima" w:eastAsia="Times New Roman" w:hAnsi="Ebrima" w:cs="Times New Roman"/>
          <w:sz w:val="20"/>
        </w:rPr>
        <w:t>Emergency situations to protect the health or safety of you, another person, or the general public. If information is disclosed to prevent or lessen a serious threat, the information will be disclosed to persons reasonably able to prevent or lessen the threat, including the target of the threat.</w:t>
      </w:r>
    </w:p>
    <w:p w:rsidR="00EA4ED7" w:rsidRPr="00C74282" w:rsidRDefault="00EA4ED7" w:rsidP="00EA4ED7">
      <w:pPr>
        <w:spacing w:after="0" w:line="240" w:lineRule="auto"/>
        <w:rPr>
          <w:rFonts w:ascii="Ebrima" w:eastAsia="Times New Roman" w:hAnsi="Ebrima" w:cs="Times New Roman"/>
          <w:sz w:val="20"/>
        </w:rPr>
      </w:pPr>
    </w:p>
    <w:p w:rsidR="00EA4ED7" w:rsidRPr="00C74282" w:rsidRDefault="00EA4ED7" w:rsidP="00EA4ED7">
      <w:pPr>
        <w:spacing w:after="0" w:line="240" w:lineRule="auto"/>
        <w:rPr>
          <w:rFonts w:ascii="Ebrima" w:eastAsia="Times New Roman" w:hAnsi="Ebrima" w:cs="Times New Roman"/>
          <w:sz w:val="20"/>
        </w:rPr>
      </w:pPr>
      <w:r w:rsidRPr="00C74282">
        <w:rPr>
          <w:rFonts w:ascii="Ebrima" w:eastAsia="Times New Roman" w:hAnsi="Ebrima" w:cs="Times New Roman"/>
          <w:b/>
          <w:sz w:val="20"/>
        </w:rPr>
        <w:t xml:space="preserve">Written Authorization:  </w:t>
      </w:r>
      <w:r w:rsidRPr="00C74282">
        <w:rPr>
          <w:rFonts w:ascii="Ebrima" w:eastAsia="Times New Roman" w:hAnsi="Ebrima" w:cs="Times New Roman"/>
          <w:sz w:val="20"/>
        </w:rPr>
        <w:t>With your written permission, we may use or disclose your information to family members that are involved in your treatment. Uses and disclosures not specifically permitted by applicable law will not be made without your written authorization, and may be revoked by you at any time, in writing.</w:t>
      </w:r>
    </w:p>
    <w:p w:rsidR="00C74282" w:rsidRPr="00C96C87" w:rsidRDefault="00C74282" w:rsidP="00C74282">
      <w:pPr>
        <w:spacing w:after="0" w:line="240" w:lineRule="auto"/>
        <w:rPr>
          <w:rFonts w:ascii="Times New Roman" w:eastAsia="Times New Roman" w:hAnsi="Times New Roman" w:cs="Times New Roman"/>
          <w:sz w:val="24"/>
          <w:szCs w:val="24"/>
        </w:rPr>
      </w:pPr>
    </w:p>
    <w:p w:rsidR="00C74282" w:rsidRPr="00C74282" w:rsidRDefault="00C74282" w:rsidP="00C74282">
      <w:pPr>
        <w:spacing w:after="0" w:line="240" w:lineRule="auto"/>
        <w:rPr>
          <w:rFonts w:ascii="Ebrima" w:eastAsia="Times New Roman" w:hAnsi="Ebrima" w:cs="Times New Roman"/>
          <w:b/>
          <w:bCs/>
          <w:color w:val="000000"/>
          <w:szCs w:val="24"/>
        </w:rPr>
      </w:pPr>
      <w:r w:rsidRPr="00C74282">
        <w:rPr>
          <w:rFonts w:ascii="Ebrima" w:eastAsia="Times New Roman" w:hAnsi="Ebrima" w:cs="Times New Roman"/>
          <w:b/>
          <w:bCs/>
          <w:color w:val="000000"/>
          <w:szCs w:val="24"/>
        </w:rPr>
        <w:t>YOUR RIGHTS REGARDING YOUR PHI</w:t>
      </w:r>
    </w:p>
    <w:p w:rsidR="00C74282" w:rsidRPr="00C74282" w:rsidRDefault="00C74282" w:rsidP="00C74282">
      <w:pPr>
        <w:spacing w:after="0" w:line="240" w:lineRule="auto"/>
        <w:rPr>
          <w:rFonts w:ascii="Ebrima" w:eastAsia="Times New Roman" w:hAnsi="Ebrima" w:cs="Times New Roman"/>
          <w:bCs/>
          <w:color w:val="000000"/>
          <w:sz w:val="20"/>
        </w:rPr>
      </w:pPr>
      <w:r w:rsidRPr="00C74282">
        <w:rPr>
          <w:rFonts w:ascii="Ebrima" w:eastAsia="Times New Roman" w:hAnsi="Ebrima" w:cs="Times New Roman"/>
          <w:bCs/>
          <w:color w:val="000000"/>
          <w:sz w:val="20"/>
        </w:rPr>
        <w:t>You have the following rights regarding your PHI. If you have any questions, you may speak with your clinician, or submit a request in writing to CT Psych Now.</w:t>
      </w:r>
    </w:p>
    <w:p w:rsidR="00C74282" w:rsidRPr="00C74282" w:rsidRDefault="00C74282" w:rsidP="00C74282">
      <w:pPr>
        <w:pStyle w:val="ListParagraph"/>
        <w:numPr>
          <w:ilvl w:val="0"/>
          <w:numId w:val="5"/>
        </w:numPr>
        <w:spacing w:after="0" w:line="240" w:lineRule="auto"/>
        <w:rPr>
          <w:rFonts w:ascii="Ebrima" w:eastAsia="Times New Roman" w:hAnsi="Ebrima" w:cs="Times New Roman"/>
          <w:bCs/>
          <w:color w:val="000000"/>
          <w:sz w:val="20"/>
        </w:rPr>
      </w:pPr>
      <w:r w:rsidRPr="00C74282">
        <w:rPr>
          <w:rFonts w:ascii="Ebrima" w:eastAsia="Times New Roman" w:hAnsi="Ebrima" w:cs="Times New Roman"/>
          <w:b/>
          <w:bCs/>
          <w:color w:val="000000"/>
          <w:sz w:val="20"/>
        </w:rPr>
        <w:t xml:space="preserve">Right to Access to Inspect and Copy. </w:t>
      </w:r>
      <w:r w:rsidRPr="00C74282">
        <w:rPr>
          <w:rFonts w:ascii="Ebrima" w:eastAsia="Times New Roman" w:hAnsi="Ebrima" w:cs="Times New Roman"/>
          <w:bCs/>
          <w:color w:val="000000"/>
          <w:sz w:val="20"/>
        </w:rPr>
        <w:t xml:space="preserve">With the exception of psychotherapy notes,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prove harmful. </w:t>
      </w:r>
    </w:p>
    <w:p w:rsidR="00C74282" w:rsidRPr="00C74282" w:rsidRDefault="00C74282" w:rsidP="00C74282">
      <w:pPr>
        <w:pStyle w:val="ListParagraph"/>
        <w:numPr>
          <w:ilvl w:val="0"/>
          <w:numId w:val="5"/>
        </w:numPr>
        <w:spacing w:after="0" w:line="240" w:lineRule="auto"/>
        <w:rPr>
          <w:rFonts w:ascii="Ebrima" w:eastAsia="Times New Roman" w:hAnsi="Ebrima" w:cs="Times New Roman"/>
          <w:bCs/>
          <w:color w:val="000000"/>
          <w:sz w:val="20"/>
        </w:rPr>
      </w:pPr>
      <w:r w:rsidRPr="00C74282">
        <w:rPr>
          <w:rFonts w:ascii="Ebrima" w:eastAsia="Times New Roman" w:hAnsi="Ebrima" w:cs="Times New Roman"/>
          <w:b/>
          <w:bCs/>
          <w:color w:val="000000"/>
          <w:sz w:val="20"/>
        </w:rPr>
        <w:t xml:space="preserve">Right to Amend. </w:t>
      </w:r>
      <w:r w:rsidRPr="00C74282">
        <w:rPr>
          <w:rFonts w:ascii="Ebrima" w:eastAsia="Times New Roman" w:hAnsi="Ebrima" w:cs="Times New Roman"/>
          <w:bCs/>
          <w:color w:val="000000"/>
          <w:sz w:val="20"/>
        </w:rPr>
        <w:t>If you feel that the PHI we have about you is incorrect or incomplete, you may ask us to amend the information, although the request alone does not ensure an amendment will occur.</w:t>
      </w:r>
    </w:p>
    <w:p w:rsidR="00C74282" w:rsidRPr="00C74282" w:rsidRDefault="00C74282" w:rsidP="00C74282">
      <w:pPr>
        <w:pStyle w:val="ListParagraph"/>
        <w:numPr>
          <w:ilvl w:val="0"/>
          <w:numId w:val="5"/>
        </w:numPr>
        <w:spacing w:after="0" w:line="240" w:lineRule="auto"/>
        <w:rPr>
          <w:rFonts w:ascii="Ebrima" w:eastAsia="Times New Roman" w:hAnsi="Ebrima" w:cs="Times New Roman"/>
          <w:b/>
          <w:bCs/>
          <w:color w:val="000000"/>
          <w:sz w:val="20"/>
        </w:rPr>
      </w:pPr>
      <w:r w:rsidRPr="00C74282">
        <w:rPr>
          <w:rFonts w:ascii="Ebrima" w:eastAsia="Times New Roman" w:hAnsi="Ebrima" w:cs="Times New Roman"/>
          <w:b/>
          <w:bCs/>
          <w:color w:val="000000"/>
          <w:sz w:val="20"/>
        </w:rPr>
        <w:t xml:space="preserve">Right to an Accounting of Disclosures. </w:t>
      </w:r>
      <w:r w:rsidRPr="00C74282">
        <w:rPr>
          <w:rFonts w:ascii="Ebrima" w:eastAsia="Times New Roman" w:hAnsi="Ebrima" w:cs="Times New Roman"/>
          <w:bCs/>
          <w:color w:val="000000"/>
          <w:sz w:val="20"/>
        </w:rPr>
        <w:t xml:space="preserve">You have the right to request an accounting of certain disclosures made in regard to your PHI. </w:t>
      </w:r>
    </w:p>
    <w:p w:rsidR="00C74282" w:rsidRPr="00C74282" w:rsidRDefault="00C74282" w:rsidP="00C74282">
      <w:pPr>
        <w:pStyle w:val="ListParagraph"/>
        <w:numPr>
          <w:ilvl w:val="0"/>
          <w:numId w:val="5"/>
        </w:numPr>
        <w:spacing w:after="0" w:line="240" w:lineRule="auto"/>
        <w:rPr>
          <w:rFonts w:ascii="Ebrima" w:eastAsia="Times New Roman" w:hAnsi="Ebrima" w:cs="Times New Roman"/>
          <w:b/>
          <w:bCs/>
          <w:color w:val="000000"/>
          <w:sz w:val="20"/>
        </w:rPr>
      </w:pPr>
      <w:r w:rsidRPr="00C74282">
        <w:rPr>
          <w:rFonts w:ascii="Ebrima" w:eastAsia="Times New Roman" w:hAnsi="Ebrima" w:cs="Times New Roman"/>
          <w:b/>
          <w:bCs/>
          <w:color w:val="000000"/>
          <w:sz w:val="20"/>
        </w:rPr>
        <w:t xml:space="preserve">Right to Request Confidential Communication. </w:t>
      </w:r>
      <w:r w:rsidRPr="00C74282">
        <w:rPr>
          <w:rFonts w:ascii="Ebrima" w:eastAsia="Times New Roman" w:hAnsi="Ebrima" w:cs="Times New Roman"/>
          <w:bCs/>
          <w:color w:val="000000"/>
          <w:sz w:val="20"/>
        </w:rPr>
        <w:t xml:space="preserve">You have the right to request a specific process for communicating with you regarding your PHI, for example of specific form or place. </w:t>
      </w:r>
    </w:p>
    <w:p w:rsidR="00C74282" w:rsidRPr="00C74282" w:rsidRDefault="00C74282" w:rsidP="00C74282">
      <w:pPr>
        <w:pStyle w:val="ListParagraph"/>
        <w:numPr>
          <w:ilvl w:val="0"/>
          <w:numId w:val="5"/>
        </w:numPr>
        <w:spacing w:after="0" w:line="240" w:lineRule="auto"/>
        <w:rPr>
          <w:rFonts w:ascii="Ebrima" w:eastAsia="Times New Roman" w:hAnsi="Ebrima" w:cs="Times New Roman"/>
          <w:b/>
          <w:bCs/>
          <w:color w:val="000000"/>
          <w:sz w:val="20"/>
        </w:rPr>
      </w:pPr>
      <w:r w:rsidRPr="00C74282">
        <w:rPr>
          <w:rFonts w:ascii="Ebrima" w:eastAsia="Times New Roman" w:hAnsi="Ebrima" w:cs="Times New Roman"/>
          <w:b/>
          <w:bCs/>
          <w:color w:val="000000"/>
          <w:sz w:val="20"/>
        </w:rPr>
        <w:t xml:space="preserve">Right to a Copy of this Notice. </w:t>
      </w:r>
      <w:r w:rsidRPr="00C74282">
        <w:rPr>
          <w:rFonts w:ascii="Ebrima" w:eastAsia="Times New Roman" w:hAnsi="Ebrima" w:cs="Times New Roman"/>
          <w:bCs/>
          <w:color w:val="000000"/>
          <w:sz w:val="20"/>
        </w:rPr>
        <w:t>You have a right to a copy of this notice.</w:t>
      </w:r>
    </w:p>
    <w:p w:rsidR="00C96C87" w:rsidRPr="00C96C87" w:rsidRDefault="00C96C87" w:rsidP="00C96C87">
      <w:pPr>
        <w:spacing w:after="0" w:line="240" w:lineRule="auto"/>
        <w:rPr>
          <w:rFonts w:ascii="Times New Roman" w:eastAsia="Times New Roman" w:hAnsi="Times New Roman" w:cs="Times New Roman"/>
          <w:sz w:val="24"/>
          <w:szCs w:val="24"/>
        </w:rPr>
      </w:pPr>
    </w:p>
    <w:p w:rsidR="00C74282" w:rsidRPr="00C74282" w:rsidRDefault="00C74282" w:rsidP="00C74282">
      <w:pPr>
        <w:spacing w:after="0" w:line="240" w:lineRule="auto"/>
        <w:rPr>
          <w:rFonts w:ascii="Ebrima" w:eastAsia="Times New Roman" w:hAnsi="Ebrima" w:cs="Times New Roman"/>
          <w:b/>
          <w:bCs/>
          <w:color w:val="000000"/>
          <w:szCs w:val="24"/>
        </w:rPr>
      </w:pPr>
      <w:r w:rsidRPr="00C74282">
        <w:rPr>
          <w:rFonts w:ascii="Ebrima" w:eastAsia="Times New Roman" w:hAnsi="Ebrima" w:cs="Times New Roman"/>
          <w:b/>
          <w:bCs/>
          <w:color w:val="000000"/>
          <w:szCs w:val="24"/>
        </w:rPr>
        <w:t>COMPLAINTS</w:t>
      </w:r>
    </w:p>
    <w:p w:rsidR="00C74282" w:rsidRPr="00C74282" w:rsidRDefault="00C74282" w:rsidP="00C74282">
      <w:pPr>
        <w:spacing w:after="0" w:line="240" w:lineRule="auto"/>
        <w:rPr>
          <w:rFonts w:ascii="Ebrima" w:eastAsia="Times New Roman" w:hAnsi="Ebrima" w:cs="Times New Roman"/>
          <w:b/>
          <w:bCs/>
          <w:color w:val="000000"/>
          <w:sz w:val="20"/>
          <w:u w:val="single"/>
        </w:rPr>
      </w:pPr>
      <w:r w:rsidRPr="00C74282">
        <w:rPr>
          <w:rFonts w:ascii="Ebrima" w:eastAsia="Times New Roman" w:hAnsi="Ebrima" w:cs="Times New Roman"/>
          <w:bCs/>
          <w:color w:val="000000"/>
          <w:sz w:val="20"/>
        </w:rPr>
        <w:t xml:space="preserve">If you believe that your privacy rights have been violated, you have the right to file a complaint in writing to CT Psych Now or with the Secretary of Health and Human Services at 200 Independence Avenue, S.W., Washington, D.C. 20201 or by calling (202) 619-0257. </w:t>
      </w:r>
      <w:r w:rsidRPr="00C74282">
        <w:rPr>
          <w:rFonts w:ascii="Ebrima" w:eastAsia="Times New Roman" w:hAnsi="Ebrima" w:cs="Times New Roman"/>
          <w:b/>
          <w:bCs/>
          <w:color w:val="000000"/>
          <w:sz w:val="20"/>
          <w:u w:val="single"/>
        </w:rPr>
        <w:t>We will not retaliate against you for filing a complaint.</w:t>
      </w:r>
    </w:p>
    <w:p w:rsidR="00C74282" w:rsidRPr="00C74282" w:rsidRDefault="00C74282" w:rsidP="00C74282">
      <w:pPr>
        <w:spacing w:after="0" w:line="240" w:lineRule="auto"/>
        <w:rPr>
          <w:rFonts w:ascii="Ebrima" w:eastAsia="Times New Roman" w:hAnsi="Ebrima" w:cs="Times New Roman"/>
          <w:b/>
          <w:bCs/>
          <w:color w:val="000000"/>
          <w:sz w:val="20"/>
          <w:u w:val="single"/>
        </w:rPr>
      </w:pPr>
    </w:p>
    <w:p w:rsidR="00C74282" w:rsidRPr="00C74282" w:rsidRDefault="00C74282" w:rsidP="00C74282">
      <w:pPr>
        <w:spacing w:after="0" w:line="240" w:lineRule="auto"/>
        <w:jc w:val="center"/>
        <w:rPr>
          <w:rFonts w:ascii="Ebrima" w:eastAsia="Times New Roman" w:hAnsi="Ebrima" w:cs="Times New Roman"/>
          <w:bCs/>
          <w:color w:val="000000"/>
          <w:sz w:val="20"/>
        </w:rPr>
      </w:pPr>
      <w:r w:rsidRPr="00C74282">
        <w:rPr>
          <w:rFonts w:ascii="Ebrima" w:eastAsia="Times New Roman" w:hAnsi="Ebrima" w:cs="Times New Roman"/>
          <w:b/>
          <w:bCs/>
          <w:color w:val="000000"/>
          <w:sz w:val="20"/>
        </w:rPr>
        <w:t>The effective date of this notice is December 1, 2015.</w:t>
      </w:r>
    </w:p>
    <w:p w:rsidR="00C96C87" w:rsidRPr="00C96C87" w:rsidRDefault="00C96C87" w:rsidP="00C96C87">
      <w:pPr>
        <w:spacing w:after="0" w:line="240" w:lineRule="auto"/>
        <w:rPr>
          <w:rFonts w:ascii="Times New Roman" w:eastAsia="Times New Roman" w:hAnsi="Times New Roman" w:cs="Times New Roman"/>
          <w:sz w:val="24"/>
          <w:szCs w:val="24"/>
        </w:rPr>
      </w:pPr>
    </w:p>
    <w:p w:rsidR="00C96C87" w:rsidRPr="00C96C87" w:rsidRDefault="00C96C87" w:rsidP="00C74282">
      <w:pPr>
        <w:spacing w:after="0" w:line="240" w:lineRule="auto"/>
        <w:rPr>
          <w:rFonts w:ascii="Times New Roman" w:eastAsia="Times New Roman" w:hAnsi="Times New Roman" w:cs="Times New Roman"/>
          <w:szCs w:val="24"/>
        </w:rPr>
      </w:pPr>
    </w:p>
    <w:p w:rsidR="00C96C87" w:rsidRDefault="00C96C87" w:rsidP="00C96C87">
      <w:pPr>
        <w:spacing w:after="0" w:line="240" w:lineRule="auto"/>
        <w:rPr>
          <w:rFonts w:ascii="Ebrima" w:eastAsia="Times New Roman" w:hAnsi="Ebrima" w:cs="Times New Roman"/>
          <w:b/>
          <w:bCs/>
          <w:color w:val="000000"/>
          <w:szCs w:val="23"/>
        </w:rPr>
      </w:pPr>
    </w:p>
    <w:p w:rsidR="006F612B" w:rsidRDefault="006F612B" w:rsidP="00C96C87">
      <w:pPr>
        <w:spacing w:after="0" w:line="240" w:lineRule="auto"/>
        <w:rPr>
          <w:rFonts w:ascii="Ebrima" w:eastAsia="Times New Roman" w:hAnsi="Ebrima" w:cs="Times New Roman"/>
          <w:b/>
          <w:bCs/>
          <w:color w:val="000000"/>
          <w:szCs w:val="23"/>
        </w:rPr>
      </w:pPr>
    </w:p>
    <w:p w:rsidR="006F612B" w:rsidRDefault="006F612B" w:rsidP="00C96C87">
      <w:pPr>
        <w:spacing w:after="0" w:line="240" w:lineRule="auto"/>
        <w:rPr>
          <w:rFonts w:ascii="Ebrima" w:eastAsia="Times New Roman" w:hAnsi="Ebrima" w:cs="Times New Roman"/>
          <w:b/>
          <w:bCs/>
          <w:color w:val="000000"/>
          <w:szCs w:val="23"/>
        </w:rPr>
      </w:pPr>
    </w:p>
    <w:p w:rsidR="006F612B" w:rsidRDefault="006F612B" w:rsidP="00C96C87">
      <w:pPr>
        <w:spacing w:after="0" w:line="240" w:lineRule="auto"/>
        <w:rPr>
          <w:rFonts w:ascii="Ebrima" w:eastAsia="Times New Roman" w:hAnsi="Ebrima" w:cs="Times New Roman"/>
          <w:b/>
          <w:bCs/>
          <w:color w:val="000000"/>
          <w:szCs w:val="23"/>
        </w:rPr>
      </w:pPr>
    </w:p>
    <w:p w:rsidR="006F612B" w:rsidRPr="00C74282" w:rsidRDefault="006F612B" w:rsidP="00C96C87">
      <w:pPr>
        <w:spacing w:after="0" w:line="240" w:lineRule="auto"/>
        <w:rPr>
          <w:rFonts w:ascii="Ebrima" w:eastAsia="Times New Roman" w:hAnsi="Ebrima" w:cs="Times New Roman"/>
          <w:b/>
          <w:bCs/>
          <w:color w:val="000000"/>
          <w:szCs w:val="23"/>
        </w:rPr>
      </w:pPr>
      <w:bookmarkStart w:id="0" w:name="_GoBack"/>
      <w:bookmarkEnd w:id="0"/>
    </w:p>
    <w:p w:rsidR="0095479E" w:rsidRPr="0095479E" w:rsidRDefault="0095479E" w:rsidP="0095479E">
      <w:pPr>
        <w:spacing w:after="0" w:line="240" w:lineRule="auto"/>
        <w:jc w:val="center"/>
        <w:rPr>
          <w:rFonts w:ascii="Times New Roman" w:eastAsia="Times New Roman" w:hAnsi="Times New Roman" w:cs="Times New Roman"/>
          <w:sz w:val="24"/>
          <w:szCs w:val="24"/>
        </w:rPr>
      </w:pPr>
      <w:r w:rsidRPr="0095479E">
        <w:rPr>
          <w:rFonts w:ascii="Ebrima" w:eastAsia="Times New Roman" w:hAnsi="Ebrima" w:cs="Times New Roman"/>
          <w:b/>
          <w:bCs/>
          <w:color w:val="000000"/>
          <w:sz w:val="44"/>
          <w:szCs w:val="44"/>
        </w:rPr>
        <w:lastRenderedPageBreak/>
        <w:t xml:space="preserve">Acknowledgement of Receipt </w:t>
      </w:r>
    </w:p>
    <w:p w:rsidR="0095479E" w:rsidRPr="0095479E" w:rsidRDefault="0095479E" w:rsidP="0095479E">
      <w:pPr>
        <w:spacing w:after="0" w:line="240" w:lineRule="auto"/>
        <w:jc w:val="center"/>
        <w:rPr>
          <w:rFonts w:ascii="Times New Roman" w:eastAsia="Times New Roman" w:hAnsi="Times New Roman" w:cs="Times New Roman"/>
          <w:sz w:val="24"/>
          <w:szCs w:val="24"/>
        </w:rPr>
      </w:pPr>
      <w:r w:rsidRPr="0095479E">
        <w:rPr>
          <w:rFonts w:ascii="Ebrima" w:eastAsia="Times New Roman" w:hAnsi="Ebrima" w:cs="Times New Roman"/>
          <w:b/>
          <w:bCs/>
          <w:color w:val="000000"/>
          <w:sz w:val="44"/>
          <w:szCs w:val="44"/>
        </w:rPr>
        <w:t>Privacy Information</w:t>
      </w:r>
    </w:p>
    <w:p w:rsidR="0095479E" w:rsidRPr="0095479E" w:rsidRDefault="0095479E" w:rsidP="0095479E">
      <w:pPr>
        <w:spacing w:after="0" w:line="240" w:lineRule="auto"/>
        <w:rPr>
          <w:rFonts w:ascii="Times New Roman" w:eastAsia="Times New Roman" w:hAnsi="Times New Roman" w:cs="Times New Roman"/>
          <w:sz w:val="24"/>
          <w:szCs w:val="24"/>
        </w:rPr>
      </w:pPr>
    </w:p>
    <w:p w:rsidR="0095479E" w:rsidRPr="0095479E" w:rsidRDefault="0095479E" w:rsidP="0095479E">
      <w:pPr>
        <w:spacing w:after="16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4"/>
          <w:szCs w:val="24"/>
        </w:rPr>
        <w:t>I acknowledge that I have received a copy of the Connecticut Notice of Policies and Practices to Protect the Privacy of Health Information from my provider at CT Psych Now.  </w:t>
      </w:r>
    </w:p>
    <w:p w:rsidR="0095479E" w:rsidRPr="0095479E" w:rsidRDefault="0095479E" w:rsidP="0095479E">
      <w:pPr>
        <w:spacing w:after="0" w:line="240" w:lineRule="auto"/>
        <w:rPr>
          <w:rFonts w:ascii="Times New Roman" w:eastAsia="Times New Roman" w:hAnsi="Times New Roman" w:cs="Times New Roman"/>
          <w:sz w:val="24"/>
          <w:szCs w:val="24"/>
        </w:rPr>
      </w:pPr>
    </w:p>
    <w:p w:rsidR="0095479E" w:rsidRPr="0095479E" w:rsidRDefault="0095479E" w:rsidP="0095479E">
      <w:pPr>
        <w:spacing w:after="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8"/>
          <w:szCs w:val="28"/>
        </w:rPr>
        <w:t>________________</w:t>
      </w:r>
      <w:r>
        <w:rPr>
          <w:rFonts w:ascii="Ebrima" w:eastAsia="Times New Roman" w:hAnsi="Ebrima" w:cs="Times New Roman"/>
          <w:color w:val="000000"/>
          <w:sz w:val="28"/>
          <w:szCs w:val="28"/>
        </w:rPr>
        <w:t>__________________________</w:t>
      </w:r>
      <w:r w:rsidRPr="0095479E">
        <w:rPr>
          <w:rFonts w:ascii="Ebrima" w:eastAsia="Times New Roman" w:hAnsi="Ebrima" w:cs="Times New Roman"/>
          <w:color w:val="000000"/>
          <w:sz w:val="28"/>
          <w:szCs w:val="28"/>
        </w:rPr>
        <w:t>______</w:t>
      </w:r>
    </w:p>
    <w:p w:rsidR="0095479E" w:rsidRPr="0095479E" w:rsidRDefault="0095479E" w:rsidP="0095479E">
      <w:pPr>
        <w:spacing w:after="16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4"/>
          <w:szCs w:val="24"/>
        </w:rPr>
        <w:t>Patient Signature</w:t>
      </w:r>
    </w:p>
    <w:p w:rsidR="0095479E" w:rsidRPr="0095479E" w:rsidRDefault="0095479E" w:rsidP="0095479E">
      <w:pPr>
        <w:spacing w:after="0" w:line="240" w:lineRule="auto"/>
        <w:rPr>
          <w:rFonts w:ascii="Times New Roman" w:eastAsia="Times New Roman" w:hAnsi="Times New Roman" w:cs="Times New Roman"/>
          <w:sz w:val="24"/>
          <w:szCs w:val="24"/>
        </w:rPr>
      </w:pPr>
    </w:p>
    <w:p w:rsidR="0095479E" w:rsidRPr="0095479E" w:rsidRDefault="0095479E" w:rsidP="0095479E">
      <w:pPr>
        <w:spacing w:after="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8"/>
          <w:szCs w:val="28"/>
        </w:rPr>
        <w:t>________________</w:t>
      </w:r>
      <w:r>
        <w:rPr>
          <w:rFonts w:ascii="Ebrima" w:eastAsia="Times New Roman" w:hAnsi="Ebrima" w:cs="Times New Roman"/>
          <w:color w:val="000000"/>
          <w:sz w:val="28"/>
          <w:szCs w:val="28"/>
        </w:rPr>
        <w:t>__________________________</w:t>
      </w:r>
      <w:r w:rsidRPr="0095479E">
        <w:rPr>
          <w:rFonts w:ascii="Ebrima" w:eastAsia="Times New Roman" w:hAnsi="Ebrima" w:cs="Times New Roman"/>
          <w:color w:val="000000"/>
          <w:sz w:val="28"/>
          <w:szCs w:val="28"/>
        </w:rPr>
        <w:t>______</w:t>
      </w:r>
    </w:p>
    <w:p w:rsidR="0095479E" w:rsidRPr="0095479E" w:rsidRDefault="0095479E" w:rsidP="0095479E">
      <w:pPr>
        <w:spacing w:after="16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4"/>
          <w:szCs w:val="24"/>
        </w:rPr>
        <w:t>Date</w:t>
      </w:r>
    </w:p>
    <w:p w:rsidR="0095479E" w:rsidRPr="0095479E" w:rsidRDefault="0095479E" w:rsidP="0095479E">
      <w:pPr>
        <w:spacing w:after="0" w:line="240" w:lineRule="auto"/>
        <w:rPr>
          <w:rFonts w:ascii="Times New Roman" w:eastAsia="Times New Roman" w:hAnsi="Times New Roman" w:cs="Times New Roman"/>
          <w:sz w:val="24"/>
          <w:szCs w:val="24"/>
        </w:rPr>
      </w:pPr>
    </w:p>
    <w:p w:rsidR="0095479E" w:rsidRPr="0095479E" w:rsidRDefault="0095479E" w:rsidP="0095479E">
      <w:pPr>
        <w:spacing w:after="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8"/>
          <w:szCs w:val="28"/>
        </w:rPr>
        <w:t>________________</w:t>
      </w:r>
      <w:r>
        <w:rPr>
          <w:rFonts w:ascii="Ebrima" w:eastAsia="Times New Roman" w:hAnsi="Ebrima" w:cs="Times New Roman"/>
          <w:color w:val="000000"/>
          <w:sz w:val="28"/>
          <w:szCs w:val="28"/>
        </w:rPr>
        <w:t>__________________________</w:t>
      </w:r>
      <w:r w:rsidRPr="0095479E">
        <w:rPr>
          <w:rFonts w:ascii="Ebrima" w:eastAsia="Times New Roman" w:hAnsi="Ebrima" w:cs="Times New Roman"/>
          <w:color w:val="000000"/>
          <w:sz w:val="28"/>
          <w:szCs w:val="28"/>
        </w:rPr>
        <w:t>______</w:t>
      </w:r>
    </w:p>
    <w:p w:rsidR="0095479E" w:rsidRPr="0095479E" w:rsidRDefault="0095479E" w:rsidP="0095479E">
      <w:pPr>
        <w:spacing w:after="16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4"/>
          <w:szCs w:val="24"/>
        </w:rPr>
        <w:t>Parent/Guardian Signature</w:t>
      </w:r>
    </w:p>
    <w:p w:rsidR="0095479E" w:rsidRPr="0095479E" w:rsidRDefault="0095479E" w:rsidP="0095479E">
      <w:pPr>
        <w:spacing w:after="0" w:line="240" w:lineRule="auto"/>
        <w:rPr>
          <w:rFonts w:ascii="Times New Roman" w:eastAsia="Times New Roman" w:hAnsi="Times New Roman" w:cs="Times New Roman"/>
          <w:sz w:val="24"/>
          <w:szCs w:val="24"/>
        </w:rPr>
      </w:pPr>
    </w:p>
    <w:p w:rsidR="0095479E" w:rsidRPr="0095479E" w:rsidRDefault="0095479E" w:rsidP="0095479E">
      <w:pPr>
        <w:spacing w:after="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8"/>
          <w:szCs w:val="28"/>
        </w:rPr>
        <w:t>________________</w:t>
      </w:r>
      <w:r>
        <w:rPr>
          <w:rFonts w:ascii="Ebrima" w:eastAsia="Times New Roman" w:hAnsi="Ebrima" w:cs="Times New Roman"/>
          <w:color w:val="000000"/>
          <w:sz w:val="28"/>
          <w:szCs w:val="28"/>
        </w:rPr>
        <w:t>__________________________</w:t>
      </w:r>
      <w:r w:rsidRPr="0095479E">
        <w:rPr>
          <w:rFonts w:ascii="Ebrima" w:eastAsia="Times New Roman" w:hAnsi="Ebrima" w:cs="Times New Roman"/>
          <w:color w:val="000000"/>
          <w:sz w:val="28"/>
          <w:szCs w:val="28"/>
        </w:rPr>
        <w:t>______</w:t>
      </w:r>
    </w:p>
    <w:p w:rsidR="0095479E" w:rsidRPr="0095479E" w:rsidRDefault="0095479E" w:rsidP="0095479E">
      <w:pPr>
        <w:spacing w:after="160" w:line="240" w:lineRule="auto"/>
        <w:rPr>
          <w:rFonts w:ascii="Times New Roman" w:eastAsia="Times New Roman" w:hAnsi="Times New Roman" w:cs="Times New Roman"/>
          <w:sz w:val="24"/>
          <w:szCs w:val="24"/>
        </w:rPr>
      </w:pPr>
      <w:r w:rsidRPr="0095479E">
        <w:rPr>
          <w:rFonts w:ascii="Ebrima" w:eastAsia="Times New Roman" w:hAnsi="Ebrima" w:cs="Times New Roman"/>
          <w:color w:val="000000"/>
          <w:sz w:val="24"/>
          <w:szCs w:val="24"/>
        </w:rPr>
        <w:t>Date</w:t>
      </w:r>
    </w:p>
    <w:p w:rsidR="009E3A9C" w:rsidRPr="009E3A9C" w:rsidRDefault="009E3A9C" w:rsidP="0095479E">
      <w:pPr>
        <w:spacing w:after="0" w:line="240" w:lineRule="auto"/>
        <w:rPr>
          <w:rFonts w:ascii="Ebrima" w:hAnsi="Ebrima"/>
          <w:sz w:val="24"/>
          <w:szCs w:val="24"/>
        </w:rPr>
      </w:pPr>
    </w:p>
    <w:sectPr w:rsidR="009E3A9C" w:rsidRPr="009E3A9C" w:rsidSect="00DC0E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713" w:rsidRDefault="004A7713" w:rsidP="000E17CF">
      <w:pPr>
        <w:spacing w:after="0" w:line="240" w:lineRule="auto"/>
      </w:pPr>
      <w:r>
        <w:separator/>
      </w:r>
    </w:p>
  </w:endnote>
  <w:endnote w:type="continuationSeparator" w:id="0">
    <w:p w:rsidR="004A7713" w:rsidRDefault="004A7713" w:rsidP="000E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91944"/>
      <w:docPartObj>
        <w:docPartGallery w:val="Page Numbers (Bottom of Page)"/>
        <w:docPartUnique/>
      </w:docPartObj>
    </w:sdtPr>
    <w:sdtEndPr/>
    <w:sdtContent>
      <w:p w:rsidR="00580267" w:rsidRDefault="004A7713">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580267" w:rsidRDefault="00580267">
                    <w:pPr>
                      <w:jc w:val="center"/>
                    </w:pPr>
                    <w:r>
                      <w:fldChar w:fldCharType="begin"/>
                    </w:r>
                    <w:r>
                      <w:instrText xml:space="preserve"> PAGE    \* MERGEFORMAT </w:instrText>
                    </w:r>
                    <w:r>
                      <w:fldChar w:fldCharType="separate"/>
                    </w:r>
                    <w:r w:rsidR="006F612B">
                      <w:rPr>
                        <w:noProof/>
                      </w:rPr>
                      <w:t>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713" w:rsidRDefault="004A7713" w:rsidP="000E17CF">
      <w:pPr>
        <w:spacing w:after="0" w:line="240" w:lineRule="auto"/>
      </w:pPr>
      <w:r>
        <w:separator/>
      </w:r>
    </w:p>
  </w:footnote>
  <w:footnote w:type="continuationSeparator" w:id="0">
    <w:p w:rsidR="004A7713" w:rsidRDefault="004A7713" w:rsidP="000E1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DB" w:rsidRPr="00C96C87" w:rsidRDefault="006736CD" w:rsidP="00EF13DB">
    <w:pPr>
      <w:spacing w:after="0" w:line="192" w:lineRule="atLeast"/>
      <w:ind w:left="5760"/>
      <w:jc w:val="right"/>
      <w:outlineLvl w:val="0"/>
      <w:rPr>
        <w:rFonts w:ascii="Ebrima" w:eastAsia="Times New Roman" w:hAnsi="Ebrima" w:cs="Arial"/>
        <w:bCs/>
        <w:kern w:val="36"/>
        <w:sz w:val="24"/>
        <w:szCs w:val="24"/>
      </w:rPr>
    </w:pPr>
    <w:r w:rsidRPr="00C96C87">
      <w:rPr>
        <w:rFonts w:ascii="Ebrima" w:eastAsia="Times New Roman" w:hAnsi="Ebrima" w:cs="Arial"/>
        <w:bCs/>
        <w:kern w:val="36"/>
        <w:sz w:val="24"/>
        <w:szCs w:val="24"/>
      </w:rPr>
      <w:t>admin@ctpsychnow</w:t>
    </w:r>
    <w:r w:rsidR="00EF13DB" w:rsidRPr="00C96C87">
      <w:rPr>
        <w:rFonts w:ascii="Ebrima" w:eastAsia="Times New Roman" w:hAnsi="Ebrima" w:cs="Arial"/>
        <w:bCs/>
        <w:kern w:val="36"/>
        <w:sz w:val="24"/>
        <w:szCs w:val="24"/>
      </w:rPr>
      <w:t>.com</w:t>
    </w:r>
  </w:p>
  <w:p w:rsidR="00EF13DB" w:rsidRPr="00C96C87" w:rsidRDefault="00EF13DB" w:rsidP="00EF13DB">
    <w:pPr>
      <w:spacing w:after="0" w:line="192" w:lineRule="atLeast"/>
      <w:ind w:left="5760"/>
      <w:jc w:val="right"/>
      <w:outlineLvl w:val="0"/>
      <w:rPr>
        <w:rFonts w:ascii="Ebrima" w:eastAsia="Times New Roman" w:hAnsi="Ebrima" w:cs="Arial"/>
        <w:bCs/>
        <w:kern w:val="36"/>
        <w:sz w:val="24"/>
        <w:szCs w:val="24"/>
      </w:rPr>
    </w:pPr>
    <w:r w:rsidRPr="00C96C87">
      <w:rPr>
        <w:rFonts w:ascii="Ebrima" w:eastAsia="Times New Roman" w:hAnsi="Ebrima" w:cs="Arial"/>
        <w:bCs/>
        <w:kern w:val="36"/>
        <w:sz w:val="24"/>
        <w:szCs w:val="24"/>
      </w:rPr>
      <w:t>860-893-5628</w:t>
    </w:r>
  </w:p>
  <w:p w:rsidR="00EF13DB" w:rsidRPr="00C96C87" w:rsidRDefault="00EF13D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1684E"/>
    <w:multiLevelType w:val="hybridMultilevel"/>
    <w:tmpl w:val="A2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52D55"/>
    <w:multiLevelType w:val="multilevel"/>
    <w:tmpl w:val="BB3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959D5"/>
    <w:multiLevelType w:val="multilevel"/>
    <w:tmpl w:val="28FE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33815"/>
    <w:multiLevelType w:val="hybridMultilevel"/>
    <w:tmpl w:val="8CCE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50B29"/>
    <w:multiLevelType w:val="multilevel"/>
    <w:tmpl w:val="923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300"/>
    <w:rsid w:val="000B139E"/>
    <w:rsid w:val="000E17CF"/>
    <w:rsid w:val="00451810"/>
    <w:rsid w:val="004A7713"/>
    <w:rsid w:val="00510FBA"/>
    <w:rsid w:val="00580267"/>
    <w:rsid w:val="005C2349"/>
    <w:rsid w:val="00601526"/>
    <w:rsid w:val="00620250"/>
    <w:rsid w:val="006736CD"/>
    <w:rsid w:val="006B2300"/>
    <w:rsid w:val="006F612B"/>
    <w:rsid w:val="007A3F1C"/>
    <w:rsid w:val="00855689"/>
    <w:rsid w:val="00856CA3"/>
    <w:rsid w:val="008D68DB"/>
    <w:rsid w:val="00913766"/>
    <w:rsid w:val="0095479E"/>
    <w:rsid w:val="009E3A9C"/>
    <w:rsid w:val="009E7BB4"/>
    <w:rsid w:val="00A43B5D"/>
    <w:rsid w:val="00AE2A91"/>
    <w:rsid w:val="00BB6328"/>
    <w:rsid w:val="00C74282"/>
    <w:rsid w:val="00C96C87"/>
    <w:rsid w:val="00D723BC"/>
    <w:rsid w:val="00DC0E34"/>
    <w:rsid w:val="00EA4ED7"/>
    <w:rsid w:val="00EF13DB"/>
    <w:rsid w:val="00FB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A580D1"/>
  <w15:docId w15:val="{266A6AE0-F812-4ECD-B20E-E7795E46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E34"/>
  </w:style>
  <w:style w:type="paragraph" w:styleId="Heading1">
    <w:name w:val="heading 1"/>
    <w:basedOn w:val="Normal"/>
    <w:link w:val="Heading1Char"/>
    <w:uiPriority w:val="9"/>
    <w:qFormat/>
    <w:rsid w:val="006B2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30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B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00"/>
    <w:rPr>
      <w:rFonts w:ascii="Tahoma" w:hAnsi="Tahoma" w:cs="Tahoma"/>
      <w:sz w:val="16"/>
      <w:szCs w:val="16"/>
    </w:rPr>
  </w:style>
  <w:style w:type="paragraph" w:styleId="Header">
    <w:name w:val="header"/>
    <w:basedOn w:val="Normal"/>
    <w:link w:val="HeaderChar"/>
    <w:uiPriority w:val="99"/>
    <w:unhideWhenUsed/>
    <w:rsid w:val="000E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CF"/>
  </w:style>
  <w:style w:type="paragraph" w:styleId="Footer">
    <w:name w:val="footer"/>
    <w:basedOn w:val="Normal"/>
    <w:link w:val="FooterChar"/>
    <w:uiPriority w:val="99"/>
    <w:unhideWhenUsed/>
    <w:rsid w:val="000E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CF"/>
  </w:style>
  <w:style w:type="character" w:styleId="Hyperlink">
    <w:name w:val="Hyperlink"/>
    <w:basedOn w:val="DefaultParagraphFont"/>
    <w:uiPriority w:val="99"/>
    <w:unhideWhenUsed/>
    <w:rsid w:val="00BB6328"/>
    <w:rPr>
      <w:color w:val="0000FF" w:themeColor="hyperlink"/>
      <w:u w:val="single"/>
    </w:rPr>
  </w:style>
  <w:style w:type="paragraph" w:customStyle="1" w:styleId="Default">
    <w:name w:val="Default"/>
    <w:rsid w:val="00BB632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96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6C87"/>
  </w:style>
  <w:style w:type="paragraph" w:styleId="ListParagraph">
    <w:name w:val="List Paragraph"/>
    <w:basedOn w:val="Normal"/>
    <w:uiPriority w:val="34"/>
    <w:qFormat/>
    <w:rsid w:val="00EA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31655">
      <w:bodyDiv w:val="1"/>
      <w:marLeft w:val="0"/>
      <w:marRight w:val="0"/>
      <w:marTop w:val="0"/>
      <w:marBottom w:val="0"/>
      <w:divBdr>
        <w:top w:val="none" w:sz="0" w:space="0" w:color="auto"/>
        <w:left w:val="none" w:sz="0" w:space="0" w:color="auto"/>
        <w:bottom w:val="none" w:sz="0" w:space="0" w:color="auto"/>
        <w:right w:val="none" w:sz="0" w:space="0" w:color="auto"/>
      </w:divBdr>
    </w:div>
    <w:div w:id="710150035">
      <w:bodyDiv w:val="1"/>
      <w:marLeft w:val="0"/>
      <w:marRight w:val="0"/>
      <w:marTop w:val="0"/>
      <w:marBottom w:val="0"/>
      <w:divBdr>
        <w:top w:val="none" w:sz="0" w:space="0" w:color="auto"/>
        <w:left w:val="none" w:sz="0" w:space="0" w:color="auto"/>
        <w:bottom w:val="none" w:sz="0" w:space="0" w:color="auto"/>
        <w:right w:val="none" w:sz="0" w:space="0" w:color="auto"/>
      </w:divBdr>
      <w:divsChild>
        <w:div w:id="195700866">
          <w:marLeft w:val="0"/>
          <w:marRight w:val="0"/>
          <w:marTop w:val="0"/>
          <w:marBottom w:val="0"/>
          <w:divBdr>
            <w:top w:val="none" w:sz="0" w:space="0" w:color="auto"/>
            <w:left w:val="none" w:sz="0" w:space="0" w:color="auto"/>
            <w:bottom w:val="none" w:sz="0" w:space="0" w:color="auto"/>
            <w:right w:val="none" w:sz="0" w:space="0" w:color="auto"/>
          </w:divBdr>
          <w:divsChild>
            <w:div w:id="457184154">
              <w:marLeft w:val="0"/>
              <w:marRight w:val="0"/>
              <w:marTop w:val="0"/>
              <w:marBottom w:val="0"/>
              <w:divBdr>
                <w:top w:val="none" w:sz="0" w:space="0" w:color="auto"/>
                <w:left w:val="none" w:sz="0" w:space="0" w:color="auto"/>
                <w:bottom w:val="none" w:sz="0" w:space="0" w:color="auto"/>
                <w:right w:val="none" w:sz="0" w:space="0" w:color="auto"/>
              </w:divBdr>
              <w:divsChild>
                <w:div w:id="571543744">
                  <w:marLeft w:val="0"/>
                  <w:marRight w:val="0"/>
                  <w:marTop w:val="0"/>
                  <w:marBottom w:val="0"/>
                  <w:divBdr>
                    <w:top w:val="none" w:sz="0" w:space="0" w:color="auto"/>
                    <w:left w:val="none" w:sz="0" w:space="0" w:color="auto"/>
                    <w:bottom w:val="none" w:sz="0" w:space="0" w:color="auto"/>
                    <w:right w:val="none" w:sz="0" w:space="0" w:color="auto"/>
                  </w:divBdr>
                  <w:divsChild>
                    <w:div w:id="1679388744">
                      <w:marLeft w:val="0"/>
                      <w:marRight w:val="0"/>
                      <w:marTop w:val="0"/>
                      <w:marBottom w:val="0"/>
                      <w:divBdr>
                        <w:top w:val="none" w:sz="0" w:space="0" w:color="auto"/>
                        <w:left w:val="none" w:sz="0" w:space="0" w:color="auto"/>
                        <w:bottom w:val="none" w:sz="0" w:space="0" w:color="auto"/>
                        <w:right w:val="none" w:sz="0" w:space="0" w:color="auto"/>
                      </w:divBdr>
                      <w:divsChild>
                        <w:div w:id="43912639">
                          <w:marLeft w:val="0"/>
                          <w:marRight w:val="0"/>
                          <w:marTop w:val="0"/>
                          <w:marBottom w:val="0"/>
                          <w:divBdr>
                            <w:top w:val="none" w:sz="0" w:space="0" w:color="auto"/>
                            <w:left w:val="none" w:sz="0" w:space="0" w:color="auto"/>
                            <w:bottom w:val="none" w:sz="0" w:space="0" w:color="auto"/>
                            <w:right w:val="none" w:sz="0" w:space="0" w:color="auto"/>
                          </w:divBdr>
                          <w:divsChild>
                            <w:div w:id="1607158786">
                              <w:marLeft w:val="0"/>
                              <w:marRight w:val="0"/>
                              <w:marTop w:val="0"/>
                              <w:marBottom w:val="0"/>
                              <w:divBdr>
                                <w:top w:val="none" w:sz="0" w:space="0" w:color="auto"/>
                                <w:left w:val="none" w:sz="0" w:space="0" w:color="auto"/>
                                <w:bottom w:val="none" w:sz="0" w:space="0" w:color="auto"/>
                                <w:right w:val="none" w:sz="0" w:space="0" w:color="auto"/>
                              </w:divBdr>
                              <w:divsChild>
                                <w:div w:id="1305087703">
                                  <w:marLeft w:val="0"/>
                                  <w:marRight w:val="0"/>
                                  <w:marTop w:val="0"/>
                                  <w:marBottom w:val="0"/>
                                  <w:divBdr>
                                    <w:top w:val="none" w:sz="0" w:space="0" w:color="auto"/>
                                    <w:left w:val="none" w:sz="0" w:space="0" w:color="auto"/>
                                    <w:bottom w:val="none" w:sz="0" w:space="0" w:color="auto"/>
                                    <w:right w:val="none" w:sz="0" w:space="0" w:color="auto"/>
                                  </w:divBdr>
                                  <w:divsChild>
                                    <w:div w:id="14492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Hagen</dc:creator>
  <cp:lastModifiedBy>Greta Raaen</cp:lastModifiedBy>
  <cp:revision>9</cp:revision>
  <dcterms:created xsi:type="dcterms:W3CDTF">2016-05-12T01:20:00Z</dcterms:created>
  <dcterms:modified xsi:type="dcterms:W3CDTF">2017-11-18T15:17:00Z</dcterms:modified>
</cp:coreProperties>
</file>